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47 / 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werke Löhne, Erneuerung Regenwasserkanal Karl-Friedrich-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Regenwasserkanal Karl-Friedrich-Straß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